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6382" w14:textId="77777777" w:rsidR="007044B9" w:rsidRDefault="007044B9" w:rsidP="007044B9">
      <w:pPr>
        <w:pStyle w:val="BodyText"/>
        <w:rPr>
          <w:rFonts w:asciiTheme="minorHAnsi" w:hAnsiTheme="minorHAnsi"/>
          <w:sz w:val="28"/>
          <w:szCs w:val="28"/>
          <w:u w:val="single"/>
        </w:rPr>
      </w:pPr>
      <w:r w:rsidRPr="00771971">
        <w:rPr>
          <w:rFonts w:asciiTheme="minorHAnsi" w:hAnsiTheme="minorHAnsi"/>
          <w:sz w:val="28"/>
          <w:szCs w:val="28"/>
          <w:u w:val="single"/>
        </w:rPr>
        <w:t>Patient Participation Group Application Form</w:t>
      </w:r>
    </w:p>
    <w:p w14:paraId="6FD3297E" w14:textId="77777777" w:rsidR="007044B9" w:rsidRPr="00771971" w:rsidRDefault="007044B9" w:rsidP="007044B9">
      <w:pPr>
        <w:pStyle w:val="BodyText"/>
        <w:rPr>
          <w:rFonts w:asciiTheme="minorHAnsi" w:hAnsiTheme="minorHAnsi"/>
          <w:sz w:val="28"/>
          <w:szCs w:val="28"/>
          <w:u w:val="single"/>
        </w:rPr>
      </w:pPr>
    </w:p>
    <w:p w14:paraId="2C986D8F" w14:textId="77777777" w:rsidR="007044B9" w:rsidRDefault="007044B9" w:rsidP="007044B9">
      <w:pPr>
        <w:spacing w:line="28" w:lineRule="exact"/>
        <w:ind w:left="178"/>
        <w:rPr>
          <w:sz w:val="2"/>
        </w:rPr>
      </w:pPr>
    </w:p>
    <w:p w14:paraId="6EAFE009" w14:textId="03F7F1B3" w:rsidR="007044B9" w:rsidRPr="007044B9" w:rsidRDefault="007044B9" w:rsidP="007044B9">
      <w:pPr>
        <w:spacing w:before="18" w:line="268" w:lineRule="exact"/>
        <w:ind w:left="142"/>
        <w:jc w:val="both"/>
        <w:rPr>
          <w:rFonts w:cs="Arial"/>
        </w:rPr>
      </w:pPr>
      <w:r w:rsidRPr="007044B9">
        <w:rPr>
          <w:rFonts w:cs="Arial"/>
        </w:rPr>
        <w:t xml:space="preserve">Would you like to have a say about the services we provide? Patient Participation Groups (PPGs) are groups set up to provide a communication link between GP practices and their patients. It is a platform to better understand the needs of the other, offer opinions on ways we can maintain our high standards, and to help with patient surveys, educational events </w:t>
      </w:r>
      <w:r w:rsidR="00716D2A" w:rsidRPr="007044B9">
        <w:rPr>
          <w:rFonts w:cs="Arial"/>
        </w:rPr>
        <w:t>etc.</w:t>
      </w:r>
    </w:p>
    <w:p w14:paraId="6C32B858" w14:textId="77777777" w:rsidR="007044B9" w:rsidRPr="007044B9" w:rsidRDefault="007044B9" w:rsidP="007044B9">
      <w:pPr>
        <w:spacing w:before="18" w:line="268" w:lineRule="exact"/>
        <w:ind w:left="142"/>
        <w:jc w:val="both"/>
        <w:rPr>
          <w:rFonts w:cs="Arial"/>
        </w:rPr>
      </w:pPr>
      <w:r w:rsidRPr="007044B9">
        <w:rPr>
          <w:rFonts w:cs="Arial"/>
        </w:rPr>
        <w:t>We are re-launching our PPG and would love patients to sign up, either as a virtual member or as a representative on a PPG committee.</w:t>
      </w:r>
    </w:p>
    <w:p w14:paraId="70D70A91" w14:textId="48A52249" w:rsidR="007044B9" w:rsidRPr="007044B9" w:rsidRDefault="007044B9" w:rsidP="007044B9">
      <w:pPr>
        <w:spacing w:line="265" w:lineRule="exact"/>
        <w:ind w:left="142"/>
        <w:jc w:val="both"/>
        <w:rPr>
          <w:rFonts w:eastAsiaTheme="minorHAnsi" w:cs="Arial"/>
        </w:rPr>
      </w:pPr>
      <w:r w:rsidRPr="007044B9">
        <w:rPr>
          <w:rFonts w:eastAsiaTheme="minorHAnsi" w:cs="Arial"/>
        </w:rPr>
        <w:t>The PPG committee group is conducted on a voluntary basis but will be run formally with a chairman, secretary, and published minutes. The meetings are held monthly and a representative from the practice will attend too.  We hope to receive a good number of applications and will choose members to ensure as many types of patients and users of the surgery as possible are represented.</w:t>
      </w:r>
    </w:p>
    <w:p w14:paraId="04BD4D99" w14:textId="77777777" w:rsidR="007044B9" w:rsidRDefault="007044B9" w:rsidP="007044B9">
      <w:pPr>
        <w:spacing w:line="265" w:lineRule="exact"/>
        <w:ind w:left="220"/>
        <w:rPr>
          <w:rFonts w:asciiTheme="minorHAnsi" w:eastAsiaTheme="minorHAnsi" w:hAnsiTheme="minorHAnsi" w:cs="ArialMT"/>
        </w:rPr>
      </w:pPr>
    </w:p>
    <w:p w14:paraId="6D568FDD" w14:textId="77777777" w:rsidR="007044B9" w:rsidRPr="005E634A" w:rsidRDefault="007044B9" w:rsidP="007044B9">
      <w:pPr>
        <w:spacing w:line="265" w:lineRule="exact"/>
        <w:rPr>
          <w:b/>
        </w:rPr>
      </w:pPr>
      <w:r>
        <w:rPr>
          <w:rFonts w:asciiTheme="minorHAnsi" w:eastAsiaTheme="minorHAnsi" w:hAnsiTheme="minorHAnsi" w:cs="ArialMT"/>
        </w:rPr>
        <w:t xml:space="preserve"> </w:t>
      </w:r>
      <w:r w:rsidRPr="005E634A">
        <w:rPr>
          <w:rFonts w:asciiTheme="minorHAnsi" w:eastAsiaTheme="minorHAnsi" w:hAnsiTheme="minorHAnsi" w:cs="ArialMT"/>
          <w:b/>
        </w:rPr>
        <w:t xml:space="preserve"> Please fill in the following:</w:t>
      </w:r>
    </w:p>
    <w:tbl>
      <w:tblPr>
        <w:tblW w:w="9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592"/>
        <w:gridCol w:w="1989"/>
        <w:gridCol w:w="2982"/>
      </w:tblGrid>
      <w:tr w:rsidR="007044B9" w14:paraId="4522AE05" w14:textId="77777777" w:rsidTr="007044B9">
        <w:trPr>
          <w:trHeight w:val="280"/>
        </w:trPr>
        <w:tc>
          <w:tcPr>
            <w:tcW w:w="2257" w:type="dxa"/>
          </w:tcPr>
          <w:p w14:paraId="2CDA14B6" w14:textId="77777777" w:rsidR="007044B9" w:rsidRDefault="007044B9" w:rsidP="00184589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592" w:type="dxa"/>
          </w:tcPr>
          <w:p w14:paraId="455954AC" w14:textId="77777777" w:rsidR="007044B9" w:rsidRDefault="007044B9" w:rsidP="00184589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989" w:type="dxa"/>
          </w:tcPr>
          <w:p w14:paraId="0F121A10" w14:textId="77777777" w:rsidR="007044B9" w:rsidRDefault="007044B9" w:rsidP="00184589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Telephone Number</w:t>
            </w:r>
          </w:p>
        </w:tc>
        <w:tc>
          <w:tcPr>
            <w:tcW w:w="2982" w:type="dxa"/>
          </w:tcPr>
          <w:p w14:paraId="447E878B" w14:textId="77777777" w:rsidR="007044B9" w:rsidRDefault="007044B9" w:rsidP="0018458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</w:tr>
      <w:tr w:rsidR="007044B9" w14:paraId="78BF3ABF" w14:textId="77777777" w:rsidTr="007044B9">
        <w:trPr>
          <w:trHeight w:val="1460"/>
        </w:trPr>
        <w:tc>
          <w:tcPr>
            <w:tcW w:w="2257" w:type="dxa"/>
          </w:tcPr>
          <w:p w14:paraId="5E7ADD71" w14:textId="77777777" w:rsidR="007044B9" w:rsidRDefault="007044B9" w:rsidP="00184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 w14:paraId="2A8E19E9" w14:textId="77777777" w:rsidR="007044B9" w:rsidRDefault="007044B9" w:rsidP="00184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2884BBAA" w14:textId="77777777" w:rsidR="007044B9" w:rsidRDefault="007044B9" w:rsidP="00184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7202F32" w14:textId="77777777" w:rsidR="007044B9" w:rsidRDefault="007044B9" w:rsidP="00184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44B9" w14:paraId="67BBEC38" w14:textId="77777777" w:rsidTr="00184589">
        <w:trPr>
          <w:trHeight w:val="860"/>
        </w:trPr>
        <w:tc>
          <w:tcPr>
            <w:tcW w:w="9820" w:type="dxa"/>
            <w:gridSpan w:val="4"/>
          </w:tcPr>
          <w:p w14:paraId="5B3DAA52" w14:textId="77777777" w:rsidR="007044B9" w:rsidRDefault="007044B9" w:rsidP="0018458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How often do you use the services of the Practice?</w:t>
            </w:r>
          </w:p>
        </w:tc>
      </w:tr>
      <w:tr w:rsidR="007044B9" w14:paraId="3A86C6D3" w14:textId="77777777" w:rsidTr="00184589">
        <w:trPr>
          <w:trHeight w:val="860"/>
        </w:trPr>
        <w:tc>
          <w:tcPr>
            <w:tcW w:w="9820" w:type="dxa"/>
            <w:gridSpan w:val="4"/>
          </w:tcPr>
          <w:p w14:paraId="2F6217C8" w14:textId="4167E429" w:rsidR="007044B9" w:rsidRDefault="007044B9" w:rsidP="0018458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services do you use? </w:t>
            </w:r>
            <w:r w:rsidRPr="00050B00">
              <w:rPr>
                <w:b/>
                <w:sz w:val="20"/>
                <w:szCs w:val="20"/>
              </w:rPr>
              <w:t xml:space="preserve">i.e. GPs, Nurses, Social Prescriber, Chronic disease reviews, </w:t>
            </w:r>
            <w:r>
              <w:rPr>
                <w:b/>
                <w:sz w:val="20"/>
                <w:szCs w:val="20"/>
              </w:rPr>
              <w:t xml:space="preserve">Clinical Pharmacist </w:t>
            </w:r>
            <w:r w:rsidRPr="00050B00">
              <w:rPr>
                <w:b/>
                <w:sz w:val="20"/>
                <w:szCs w:val="20"/>
              </w:rPr>
              <w:t>etc.</w:t>
            </w:r>
            <w:r>
              <w:rPr>
                <w:b/>
                <w:sz w:val="24"/>
              </w:rPr>
              <w:t xml:space="preserve">  Please list:</w:t>
            </w:r>
          </w:p>
          <w:p w14:paraId="61371BA9" w14:textId="77777777" w:rsidR="007044B9" w:rsidRDefault="007044B9" w:rsidP="00184589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</w:p>
          <w:p w14:paraId="1A2D1197" w14:textId="77777777" w:rsidR="007044B9" w:rsidRDefault="007044B9" w:rsidP="00184589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</w:p>
          <w:p w14:paraId="4E08969C" w14:textId="77777777" w:rsidR="007044B9" w:rsidRDefault="007044B9" w:rsidP="00184589">
            <w:pPr>
              <w:pStyle w:val="TableParagraph"/>
              <w:spacing w:before="2"/>
              <w:ind w:left="103"/>
              <w:rPr>
                <w:rFonts w:ascii="Times New Roman"/>
                <w:sz w:val="24"/>
              </w:rPr>
            </w:pPr>
          </w:p>
        </w:tc>
      </w:tr>
      <w:tr w:rsidR="007044B9" w14:paraId="2BEAE56A" w14:textId="77777777" w:rsidTr="007044B9">
        <w:trPr>
          <w:trHeight w:val="1421"/>
        </w:trPr>
        <w:tc>
          <w:tcPr>
            <w:tcW w:w="9820" w:type="dxa"/>
            <w:gridSpan w:val="4"/>
          </w:tcPr>
          <w:p w14:paraId="5F86528F" w14:textId="77777777" w:rsidR="007044B9" w:rsidRDefault="007044B9" w:rsidP="0018458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qualities could you bring to the group? </w:t>
            </w:r>
            <w:r w:rsidRPr="00404FFD">
              <w:rPr>
                <w:b/>
                <w:sz w:val="18"/>
                <w:szCs w:val="18"/>
              </w:rPr>
              <w:t>(Give a brief outline – continue overleaf if necessary)</w:t>
            </w:r>
            <w:r>
              <w:rPr>
                <w:b/>
                <w:sz w:val="24"/>
              </w:rPr>
              <w:t>:</w:t>
            </w:r>
          </w:p>
          <w:p w14:paraId="3F1A23D9" w14:textId="77777777" w:rsidR="007044B9" w:rsidRDefault="007044B9" w:rsidP="0018458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8DE04E3" w14:textId="77777777" w:rsidR="007044B9" w:rsidRDefault="007044B9" w:rsidP="0018458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86E5621" w14:textId="77777777" w:rsidR="007044B9" w:rsidRDefault="007044B9" w:rsidP="0018458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</w:tc>
      </w:tr>
    </w:tbl>
    <w:p w14:paraId="6D6FDA8A" w14:textId="77777777" w:rsidR="007044B9" w:rsidRDefault="007044B9" w:rsidP="007044B9">
      <w:pPr>
        <w:spacing w:before="12"/>
        <w:rPr>
          <w:sz w:val="19"/>
        </w:rPr>
      </w:pPr>
    </w:p>
    <w:p w14:paraId="6256C429" w14:textId="77777777" w:rsidR="007044B9" w:rsidRDefault="007044B9" w:rsidP="007044B9">
      <w:pPr>
        <w:spacing w:before="12"/>
        <w:rPr>
          <w:sz w:val="19"/>
        </w:rPr>
      </w:pPr>
    </w:p>
    <w:p w14:paraId="2A0CB3FC" w14:textId="77777777" w:rsidR="007044B9" w:rsidRDefault="007044B9" w:rsidP="007044B9">
      <w:pPr>
        <w:spacing w:before="12"/>
        <w:rPr>
          <w:sz w:val="19"/>
        </w:rPr>
      </w:pPr>
    </w:p>
    <w:p w14:paraId="771FC176" w14:textId="77777777" w:rsidR="007044B9" w:rsidRDefault="007044B9" w:rsidP="007044B9">
      <w:pPr>
        <w:spacing w:before="51"/>
        <w:rPr>
          <w:b/>
          <w:sz w:val="24"/>
        </w:rPr>
      </w:pPr>
      <w:r>
        <w:rPr>
          <w:b/>
          <w:sz w:val="24"/>
        </w:rPr>
        <w:lastRenderedPageBreak/>
        <w:t>PPG members can be either ‘virtual’ or part of a committee group meeting regularly, please indicate below what your preference would be:</w:t>
      </w:r>
    </w:p>
    <w:p w14:paraId="5F5E5CAC" w14:textId="77777777" w:rsidR="007044B9" w:rsidRDefault="007044B9" w:rsidP="007044B9">
      <w:pPr>
        <w:spacing w:before="51"/>
        <w:rPr>
          <w:b/>
          <w:sz w:val="24"/>
        </w:rPr>
      </w:pPr>
    </w:p>
    <w:p w14:paraId="184DCA46" w14:textId="571DE55D" w:rsidR="007044B9" w:rsidRDefault="007044B9" w:rsidP="007044B9">
      <w:pPr>
        <w:spacing w:before="51"/>
        <w:rPr>
          <w:b/>
          <w:sz w:val="24"/>
        </w:rPr>
      </w:pPr>
      <w:r>
        <w:rPr>
          <w:b/>
          <w:sz w:val="24"/>
        </w:rPr>
        <w:t xml:space="preserve">Virtual Members </w:t>
      </w:r>
      <w:r>
        <w:rPr>
          <w:sz w:val="24"/>
        </w:rPr>
        <w:t xml:space="preserve">– I’m happy to be contacted via email throughout the year to give my views and to receive quarterly newsletter?   </w:t>
      </w:r>
      <w:r w:rsidRPr="005E634A">
        <w:rPr>
          <w:b/>
          <w:sz w:val="24"/>
        </w:rPr>
        <w:t>YES</w:t>
      </w:r>
      <w:r>
        <w:rPr>
          <w:b/>
          <w:sz w:val="24"/>
        </w:rPr>
        <w:t xml:space="preserve"> </w:t>
      </w:r>
      <w:r w:rsidRPr="005E634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5E634A">
        <w:rPr>
          <w:b/>
          <w:sz w:val="24"/>
        </w:rPr>
        <w:t>NO</w:t>
      </w:r>
    </w:p>
    <w:p w14:paraId="4025EA79" w14:textId="77777777" w:rsidR="007044B9" w:rsidRDefault="007044B9" w:rsidP="007044B9">
      <w:pPr>
        <w:spacing w:before="51"/>
        <w:rPr>
          <w:sz w:val="24"/>
        </w:rPr>
      </w:pPr>
    </w:p>
    <w:p w14:paraId="7B55A363" w14:textId="7D6C6CDA" w:rsidR="007044B9" w:rsidRDefault="007044B9" w:rsidP="007044B9">
      <w:pPr>
        <w:spacing w:before="2"/>
        <w:rPr>
          <w:sz w:val="24"/>
        </w:rPr>
      </w:pPr>
      <w:r>
        <w:rPr>
          <w:b/>
          <w:sz w:val="24"/>
        </w:rPr>
        <w:t xml:space="preserve">Patient Representatives </w:t>
      </w:r>
      <w:r>
        <w:rPr>
          <w:sz w:val="24"/>
        </w:rPr>
        <w:t xml:space="preserve">– I would like to be more actively involved in the PPG and attend meetings and focus groups?   </w:t>
      </w:r>
      <w:r w:rsidRPr="005E634A">
        <w:rPr>
          <w:b/>
          <w:sz w:val="24"/>
        </w:rPr>
        <w:t>YES</w:t>
      </w:r>
      <w:r>
        <w:rPr>
          <w:b/>
          <w:sz w:val="24"/>
        </w:rPr>
        <w:t xml:space="preserve"> </w:t>
      </w:r>
      <w:r w:rsidRPr="005E634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5E634A">
        <w:rPr>
          <w:b/>
          <w:sz w:val="24"/>
        </w:rPr>
        <w:t>NO</w:t>
      </w:r>
    </w:p>
    <w:p w14:paraId="1F6A0381" w14:textId="77CF17B9" w:rsidR="007044B9" w:rsidRDefault="007044B9" w:rsidP="007044B9">
      <w:pPr>
        <w:spacing w:before="10"/>
        <w:rPr>
          <w:b/>
          <w:sz w:val="25"/>
        </w:rPr>
      </w:pPr>
    </w:p>
    <w:p w14:paraId="41152D20" w14:textId="77777777" w:rsidR="007044B9" w:rsidRDefault="007044B9" w:rsidP="007044B9">
      <w:pPr>
        <w:rPr>
          <w:b/>
          <w:sz w:val="20"/>
        </w:rPr>
      </w:pPr>
    </w:p>
    <w:p w14:paraId="6471067B" w14:textId="24DC37F8" w:rsidR="007044B9" w:rsidRDefault="007044B9" w:rsidP="007044B9">
      <w:pPr>
        <w:pStyle w:val="BodyText"/>
        <w:spacing w:before="52"/>
        <w:ind w:right="28"/>
      </w:pPr>
      <w:r>
        <w:t xml:space="preserve">Thank you for expressing your interest.  Please return the form to Reception Desk or email to: </w:t>
      </w:r>
      <w:hyperlink r:id="rId6" w:history="1">
        <w:r w:rsidRPr="00EF33E7">
          <w:rPr>
            <w:rStyle w:val="Hyperlink"/>
          </w:rPr>
          <w:t>nelondonicb.thepalmsmedical@nhs.net</w:t>
        </w:r>
      </w:hyperlink>
      <w:r>
        <w:t xml:space="preserve"> and we will be in contact in due course.</w:t>
      </w:r>
    </w:p>
    <w:p w14:paraId="0B563AC8" w14:textId="77777777" w:rsidR="00F115A4" w:rsidRDefault="00F115A4" w:rsidP="00F23D64">
      <w:pPr>
        <w:tabs>
          <w:tab w:val="left" w:pos="5220"/>
        </w:tabs>
      </w:pPr>
    </w:p>
    <w:p w14:paraId="0619C8A0" w14:textId="77777777" w:rsidR="00F23D64" w:rsidRDefault="00F23D64" w:rsidP="00F23D64">
      <w:pPr>
        <w:tabs>
          <w:tab w:val="left" w:pos="5220"/>
        </w:tabs>
      </w:pPr>
    </w:p>
    <w:p w14:paraId="26325DEB" w14:textId="77777777" w:rsidR="00F23D64" w:rsidRDefault="00F23D64" w:rsidP="00F23D64">
      <w:pPr>
        <w:tabs>
          <w:tab w:val="left" w:pos="5220"/>
        </w:tabs>
      </w:pPr>
    </w:p>
    <w:sectPr w:rsidR="00F23D64" w:rsidSect="00954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2B90" w14:textId="77777777" w:rsidR="00954DDE" w:rsidRDefault="00954DDE" w:rsidP="004D4E29">
      <w:r>
        <w:separator/>
      </w:r>
    </w:p>
  </w:endnote>
  <w:endnote w:type="continuationSeparator" w:id="0">
    <w:p w14:paraId="7363F6E7" w14:textId="77777777" w:rsidR="00954DDE" w:rsidRDefault="00954DDE" w:rsidP="004D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0DF8" w14:textId="77777777" w:rsidR="00936CFB" w:rsidRDefault="00936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9857" w14:textId="77777777" w:rsidR="00936CFB" w:rsidRDefault="00936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15C9" w14:textId="77777777" w:rsidR="00936CFB" w:rsidRDefault="00936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B011" w14:textId="77777777" w:rsidR="00954DDE" w:rsidRDefault="00954DDE" w:rsidP="004D4E29">
      <w:r>
        <w:separator/>
      </w:r>
    </w:p>
  </w:footnote>
  <w:footnote w:type="continuationSeparator" w:id="0">
    <w:p w14:paraId="3F80B991" w14:textId="77777777" w:rsidR="00954DDE" w:rsidRDefault="00954DDE" w:rsidP="004D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2CAF" w14:textId="77777777" w:rsidR="00936CFB" w:rsidRDefault="00936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3CE9" w14:textId="77777777" w:rsidR="00936CFB" w:rsidRDefault="00B46005" w:rsidP="00F23D64">
    <w:pPr>
      <w:jc w:val="both"/>
      <w:rPr>
        <w:rFonts w:cs="Arial"/>
        <w:b/>
        <w:color w:val="4F6228" w:themeColor="accent3" w:themeShade="80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7E3D803" wp14:editId="621C6EAF">
          <wp:simplePos x="0" y="0"/>
          <wp:positionH relativeFrom="column">
            <wp:posOffset>3810000</wp:posOffset>
          </wp:positionH>
          <wp:positionV relativeFrom="paragraph">
            <wp:posOffset>121285</wp:posOffset>
          </wp:positionV>
          <wp:extent cx="1924050" cy="998855"/>
          <wp:effectExtent l="0" t="0" r="0" b="0"/>
          <wp:wrapTight wrapText="bothSides">
            <wp:wrapPolygon edited="0">
              <wp:start x="0" y="0"/>
              <wp:lineTo x="0" y="21010"/>
              <wp:lineTo x="21386" y="21010"/>
              <wp:lineTo x="21386" y="0"/>
              <wp:lineTo x="0" y="0"/>
            </wp:wrapPolygon>
          </wp:wrapTight>
          <wp:docPr id="1" name="Picture 2" descr="The Palms Medical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he Palms Medical Cen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6" t="9789" r="3493" b="8885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A6B78" w14:textId="77777777" w:rsidR="00936CFB" w:rsidRDefault="00936CFB" w:rsidP="00F23D64">
    <w:pPr>
      <w:jc w:val="both"/>
      <w:rPr>
        <w:rFonts w:cs="Arial"/>
        <w:b/>
        <w:color w:val="4F6228" w:themeColor="accent3" w:themeShade="80"/>
        <w:sz w:val="20"/>
        <w:szCs w:val="20"/>
      </w:rPr>
    </w:pPr>
  </w:p>
  <w:p w14:paraId="6909B69A" w14:textId="77777777" w:rsidR="00936CFB" w:rsidRDefault="00936CFB" w:rsidP="00F23D64">
    <w:pPr>
      <w:jc w:val="both"/>
      <w:rPr>
        <w:rFonts w:cs="Arial"/>
        <w:b/>
        <w:color w:val="4F6228" w:themeColor="accent3" w:themeShade="80"/>
        <w:sz w:val="20"/>
        <w:szCs w:val="20"/>
      </w:rPr>
    </w:pPr>
  </w:p>
  <w:p w14:paraId="34AF343F" w14:textId="77777777" w:rsidR="00B46005" w:rsidRDefault="00B46005" w:rsidP="00F23D64">
    <w:pPr>
      <w:jc w:val="both"/>
      <w:rPr>
        <w:rFonts w:cs="Arial"/>
        <w:b/>
        <w:color w:val="4F6228" w:themeColor="accent3" w:themeShade="80"/>
        <w:sz w:val="20"/>
        <w:szCs w:val="20"/>
      </w:rPr>
    </w:pPr>
  </w:p>
  <w:p w14:paraId="407429DB" w14:textId="77777777" w:rsidR="00F23D64" w:rsidRPr="00B46005" w:rsidRDefault="00F23D64" w:rsidP="00F23D64">
    <w:pPr>
      <w:jc w:val="both"/>
      <w:rPr>
        <w:rFonts w:cs="Arial"/>
        <w:b/>
        <w:color w:val="4F6228" w:themeColor="accent3" w:themeShade="80"/>
      </w:rPr>
    </w:pPr>
    <w:r w:rsidRPr="00B46005">
      <w:rPr>
        <w:rFonts w:cs="Arial"/>
        <w:b/>
        <w:color w:val="4F6228" w:themeColor="accent3" w:themeShade="80"/>
      </w:rPr>
      <w:t xml:space="preserve">Dr J. </w:t>
    </w:r>
    <w:proofErr w:type="spellStart"/>
    <w:r w:rsidRPr="00B46005">
      <w:rPr>
        <w:rFonts w:cs="Arial"/>
        <w:b/>
        <w:color w:val="4F6228" w:themeColor="accent3" w:themeShade="80"/>
      </w:rPr>
      <w:t>Akpotor</w:t>
    </w:r>
    <w:proofErr w:type="spellEnd"/>
    <w:r w:rsidRPr="00B46005">
      <w:rPr>
        <w:rFonts w:cs="Arial"/>
        <w:b/>
        <w:color w:val="4F6228" w:themeColor="accent3" w:themeShade="80"/>
      </w:rPr>
      <w:t xml:space="preserve"> </w:t>
    </w:r>
  </w:p>
  <w:p w14:paraId="43768FA6" w14:textId="77777777" w:rsidR="00F23D64" w:rsidRPr="00F23D64" w:rsidRDefault="00F23D64" w:rsidP="00F23D64">
    <w:pPr>
      <w:jc w:val="both"/>
      <w:rPr>
        <w:rFonts w:cs="Arial"/>
        <w:color w:val="4F6228" w:themeColor="accent3" w:themeShade="80"/>
        <w:sz w:val="20"/>
        <w:szCs w:val="20"/>
      </w:rPr>
    </w:pPr>
    <w:r w:rsidRPr="00F23D64">
      <w:rPr>
        <w:rFonts w:cs="Arial"/>
        <w:color w:val="4F6228" w:themeColor="accent3" w:themeShade="80"/>
        <w:sz w:val="20"/>
        <w:szCs w:val="20"/>
      </w:rPr>
      <w:t xml:space="preserve">MBBS MRCP DFFP MRCGP      </w:t>
    </w:r>
  </w:p>
  <w:p w14:paraId="3671AC05" w14:textId="77777777" w:rsidR="00F23D64" w:rsidRPr="00B46005" w:rsidRDefault="00F23D64" w:rsidP="00F23D64">
    <w:pPr>
      <w:jc w:val="both"/>
      <w:rPr>
        <w:rFonts w:cs="Arial"/>
        <w:b/>
        <w:color w:val="4F6228" w:themeColor="accent3" w:themeShade="80"/>
      </w:rPr>
    </w:pPr>
    <w:r w:rsidRPr="00B46005">
      <w:rPr>
        <w:rFonts w:cs="Arial"/>
        <w:b/>
        <w:color w:val="4F6228" w:themeColor="accent3" w:themeShade="80"/>
      </w:rPr>
      <w:t>Dr A. Afzal</w:t>
    </w:r>
  </w:p>
  <w:p w14:paraId="41E1180E" w14:textId="77777777" w:rsidR="00B46005" w:rsidRPr="00B46005" w:rsidRDefault="00F23D64" w:rsidP="00B46005">
    <w:pPr>
      <w:jc w:val="both"/>
      <w:rPr>
        <w:rFonts w:cs="Arial"/>
        <w:color w:val="4F6228" w:themeColor="accent3" w:themeShade="80"/>
        <w:sz w:val="20"/>
        <w:szCs w:val="20"/>
      </w:rPr>
    </w:pPr>
    <w:r w:rsidRPr="00F23D64">
      <w:rPr>
        <w:rFonts w:cs="Arial"/>
        <w:color w:val="4F6228" w:themeColor="accent3" w:themeShade="80"/>
        <w:sz w:val="20"/>
        <w:szCs w:val="20"/>
      </w:rPr>
      <w:t>MBChB (Hons) MRCGP</w:t>
    </w:r>
  </w:p>
  <w:p w14:paraId="73649B90" w14:textId="77777777" w:rsidR="00F23D64" w:rsidRPr="00F23D64" w:rsidRDefault="00F23D64" w:rsidP="00B46005">
    <w:pPr>
      <w:tabs>
        <w:tab w:val="left" w:pos="7545"/>
      </w:tabs>
      <w:ind w:left="6480"/>
      <w:jc w:val="both"/>
      <w:rPr>
        <w:rFonts w:cs="Arial"/>
        <w:color w:val="4F6228" w:themeColor="accent3" w:themeShade="80"/>
        <w:sz w:val="20"/>
        <w:szCs w:val="20"/>
      </w:rPr>
    </w:pPr>
    <w:r w:rsidRPr="00F23D64">
      <w:rPr>
        <w:rFonts w:cs="Arial"/>
        <w:color w:val="4F6228" w:themeColor="accent3" w:themeShade="80"/>
      </w:rPr>
      <w:t xml:space="preserve">97-101 </w:t>
    </w:r>
    <w:proofErr w:type="spellStart"/>
    <w:r w:rsidRPr="00F23D64">
      <w:rPr>
        <w:rFonts w:cs="Arial"/>
        <w:color w:val="4F6228" w:themeColor="accent3" w:themeShade="80"/>
      </w:rPr>
      <w:t>Netley</w:t>
    </w:r>
    <w:proofErr w:type="spellEnd"/>
    <w:r w:rsidRPr="00F23D64">
      <w:rPr>
        <w:rFonts w:cs="Arial"/>
        <w:color w:val="4F6228" w:themeColor="accent3" w:themeShade="80"/>
      </w:rPr>
      <w:t xml:space="preserve"> Road,</w:t>
    </w:r>
  </w:p>
  <w:p w14:paraId="75B0D247" w14:textId="77777777" w:rsidR="00F23D64" w:rsidRPr="00F23D64" w:rsidRDefault="00F23D64" w:rsidP="00B46005">
    <w:pPr>
      <w:widowControl w:val="0"/>
      <w:ind w:left="6480"/>
      <w:jc w:val="both"/>
      <w:rPr>
        <w:rFonts w:cs="Arial"/>
        <w:color w:val="4F6228" w:themeColor="accent3" w:themeShade="80"/>
      </w:rPr>
    </w:pPr>
    <w:r w:rsidRPr="00F23D64">
      <w:rPr>
        <w:rFonts w:cs="Arial"/>
        <w:color w:val="4F6228" w:themeColor="accent3" w:themeShade="80"/>
      </w:rPr>
      <w:t>Newbury Park,</w:t>
    </w:r>
  </w:p>
  <w:p w14:paraId="1B7FEE73" w14:textId="77777777" w:rsidR="00936CFB" w:rsidRDefault="00B46005" w:rsidP="00B46005">
    <w:pPr>
      <w:ind w:left="6480"/>
      <w:jc w:val="both"/>
      <w:rPr>
        <w:rFonts w:cs="Arial"/>
        <w:color w:val="4F6228" w:themeColor="accent3" w:themeShade="80"/>
        <w:sz w:val="24"/>
        <w:szCs w:val="24"/>
      </w:rPr>
    </w:pPr>
    <w:r>
      <w:rPr>
        <w:rFonts w:cs="Arial"/>
        <w:color w:val="4F6228" w:themeColor="accent3" w:themeShade="80"/>
      </w:rPr>
      <w:t xml:space="preserve">Essex, </w:t>
    </w:r>
    <w:r w:rsidR="00F23D64" w:rsidRPr="00F23D64">
      <w:rPr>
        <w:rFonts w:cs="Arial"/>
        <w:color w:val="4F6228" w:themeColor="accent3" w:themeShade="80"/>
      </w:rPr>
      <w:t>IG2 7NW</w:t>
    </w:r>
  </w:p>
  <w:p w14:paraId="15EB609C" w14:textId="77777777" w:rsidR="00F23D64" w:rsidRDefault="00F23D64" w:rsidP="00F23D64">
    <w:pPr>
      <w:widowControl w:val="0"/>
      <w:pBdr>
        <w:bottom w:val="single" w:sz="4" w:space="1" w:color="auto"/>
      </w:pBdr>
      <w:jc w:val="center"/>
      <w:rPr>
        <w:rFonts w:cs="Arial"/>
        <w:bCs/>
        <w:color w:val="4F6228" w:themeColor="accent3" w:themeShade="80"/>
        <w:spacing w:val="-2"/>
        <w:sz w:val="20"/>
      </w:rPr>
    </w:pPr>
    <w:r w:rsidRPr="00F23D64">
      <w:rPr>
        <w:rFonts w:cs="Arial"/>
        <w:color w:val="4F6228" w:themeColor="accent3" w:themeShade="80"/>
        <w:sz w:val="24"/>
        <w:szCs w:val="24"/>
      </w:rPr>
      <w:t xml:space="preserve">Telephone: </w:t>
    </w:r>
    <w:bookmarkStart w:id="0" w:name="bookmark7"/>
    <w:r w:rsidRPr="00F23D64">
      <w:rPr>
        <w:rFonts w:cs="Arial"/>
        <w:bCs/>
        <w:color w:val="4F6228" w:themeColor="accent3" w:themeShade="80"/>
        <w:spacing w:val="-2"/>
        <w:sz w:val="20"/>
      </w:rPr>
      <w:t xml:space="preserve">020 8554 6817 </w:t>
    </w:r>
    <w:bookmarkEnd w:id="0"/>
  </w:p>
  <w:p w14:paraId="01E6084F" w14:textId="77777777" w:rsidR="00936CFB" w:rsidRPr="00F23D64" w:rsidRDefault="00936CFB" w:rsidP="00F23D64">
    <w:pPr>
      <w:widowControl w:val="0"/>
      <w:pBdr>
        <w:bottom w:val="single" w:sz="4" w:space="1" w:color="auto"/>
      </w:pBdr>
      <w:jc w:val="center"/>
      <w:rPr>
        <w:rFonts w:cs="Arial"/>
        <w:bCs/>
        <w:color w:val="4F6228" w:themeColor="accent3" w:themeShade="80"/>
        <w:spacing w:val="-2"/>
        <w:sz w:val="20"/>
      </w:rPr>
    </w:pPr>
  </w:p>
  <w:p w14:paraId="70D964AF" w14:textId="77777777" w:rsidR="004D4E29" w:rsidRPr="00F23D64" w:rsidRDefault="004D4E29" w:rsidP="004D4E29">
    <w:pPr>
      <w:pStyle w:val="Head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8CB3" w14:textId="77777777" w:rsidR="00936CFB" w:rsidRDefault="00936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29"/>
    <w:rsid w:val="00076FC8"/>
    <w:rsid w:val="00172AF7"/>
    <w:rsid w:val="001F19F0"/>
    <w:rsid w:val="004D4E29"/>
    <w:rsid w:val="004F5188"/>
    <w:rsid w:val="007044B9"/>
    <w:rsid w:val="00716D2A"/>
    <w:rsid w:val="00936CFB"/>
    <w:rsid w:val="00954DDE"/>
    <w:rsid w:val="00966F44"/>
    <w:rsid w:val="00997BEE"/>
    <w:rsid w:val="009E58D7"/>
    <w:rsid w:val="00B3529C"/>
    <w:rsid w:val="00B46005"/>
    <w:rsid w:val="00CB6D45"/>
    <w:rsid w:val="00E02EF6"/>
    <w:rsid w:val="00E302BE"/>
    <w:rsid w:val="00F115A4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8476C9"/>
  <w14:defaultImageDpi w14:val="0"/>
  <w15:docId w15:val="{F9D0E0B3-71A6-4421-9C05-FE06AA2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2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4E2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4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E29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044B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44B9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044B9"/>
    <w:pPr>
      <w:widowControl w:val="0"/>
      <w:autoSpaceDE w:val="0"/>
      <w:autoSpaceDN w:val="0"/>
      <w:ind w:left="99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7044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ondonicb.thepalmsmedical@nhs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Amy Griffiths</cp:lastModifiedBy>
  <cp:revision>4</cp:revision>
  <dcterms:created xsi:type="dcterms:W3CDTF">2024-04-04T09:23:00Z</dcterms:created>
  <dcterms:modified xsi:type="dcterms:W3CDTF">2024-04-04T10:46:00Z</dcterms:modified>
</cp:coreProperties>
</file>